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73" w:rsidRDefault="00027473" w:rsidP="00027473">
      <w:pPr>
        <w:spacing w:line="450" w:lineRule="atLeast"/>
        <w:rPr>
          <w:b/>
          <w:bCs/>
          <w:color w:val="333333"/>
        </w:rPr>
      </w:pPr>
      <w:r>
        <w:rPr>
          <w:b/>
          <w:bCs/>
          <w:color w:val="333333"/>
        </w:rPr>
        <w:t>Hover Board Policy</w:t>
      </w:r>
    </w:p>
    <w:p w:rsidR="00027473" w:rsidRDefault="00027473" w:rsidP="00027473">
      <w:pPr>
        <w:rPr>
          <w:color w:val="auto"/>
        </w:rPr>
      </w:pPr>
      <w:r>
        <w:rPr>
          <w:color w:val="333333"/>
        </w:rPr>
        <w:t xml:space="preserve">Kansas Wesleyan University’s priority is the safety of our students, faculty, staff, guests and facilities. Due to the fire and safety concerns surrounding hover boards (also known as self-balancing scooters), KWU prohibits the use and possession of all hover boards and similar devices on campus property. </w:t>
      </w:r>
      <w:r>
        <w:t>Violators will be asked to remove the device from the building and campus grounds immediately. Possession of such a device shall not constitute a student conduct violation unless a) the student declines to remove the device or b) the device is inside a residential facility.</w:t>
      </w:r>
    </w:p>
    <w:p w:rsidR="00D83FE6" w:rsidRDefault="00D83FE6">
      <w:bookmarkStart w:id="0" w:name="_GoBack"/>
      <w:bookmarkEnd w:id="0"/>
    </w:p>
    <w:sectPr w:rsidR="00D83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73"/>
    <w:rsid w:val="00027473"/>
    <w:rsid w:val="00D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0D6A2-BB25-43CA-B7C1-F04FF2DB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473"/>
    <w:pPr>
      <w:spacing w:after="0" w:line="240" w:lineRule="auto"/>
    </w:pPr>
    <w:rPr>
      <w:rFonts w:ascii="Times New Roman" w:hAnsi="Times New Roman" w:cs="Times New Roman"/>
      <w:color w:val="44444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Weiser</dc:creator>
  <cp:keywords/>
  <dc:description/>
  <cp:lastModifiedBy>Bridget Weiser</cp:lastModifiedBy>
  <cp:revision>1</cp:revision>
  <dcterms:created xsi:type="dcterms:W3CDTF">2016-01-12T21:15:00Z</dcterms:created>
  <dcterms:modified xsi:type="dcterms:W3CDTF">2016-01-12T21:16:00Z</dcterms:modified>
</cp:coreProperties>
</file>